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5A6AE295" w:rsidR="00067FB6" w:rsidRPr="00396B63" w:rsidRDefault="00396B63" w:rsidP="00EA5F32">
      <w:pPr>
        <w:pStyle w:val="ListParagraph"/>
        <w:numPr>
          <w:ilvl w:val="0"/>
          <w:numId w:val="0"/>
        </w:numPr>
        <w:ind w:left="720"/>
        <w:rPr>
          <w:b w:val="0"/>
          <w:bCs w:val="0"/>
        </w:rPr>
      </w:pPr>
      <w:r w:rsidRPr="00396B63">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467E1219" w:rsidR="00ED612A" w:rsidRPr="00BB2D13" w:rsidRDefault="00C567A5" w:rsidP="00EA5F32">
      <w:pPr>
        <w:ind w:left="720"/>
        <w:rPr>
          <w:bCs w:val="0"/>
          <w:sz w:val="24"/>
          <w:szCs w:val="24"/>
        </w:rPr>
      </w:pPr>
      <w:r w:rsidRPr="00C567A5">
        <w:rPr>
          <w:bCs w:val="0"/>
          <w:sz w:val="24"/>
          <w:szCs w:val="24"/>
        </w:rPr>
        <w:t>27A101b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9150161" w:rsidR="00D65E7E" w:rsidRPr="00BB2D13" w:rsidRDefault="00B50D20" w:rsidP="00EA5F32">
      <w:pPr>
        <w:ind w:left="720"/>
        <w:rPr>
          <w:bCs w:val="0"/>
          <w:sz w:val="24"/>
          <w:szCs w:val="24"/>
        </w:rPr>
      </w:pPr>
      <w:r w:rsidRPr="00B50D20">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10F970D7" w:rsidR="007E1F89" w:rsidRDefault="00F720BA" w:rsidP="00182173">
      <w:pPr>
        <w:ind w:left="720"/>
        <w:rPr>
          <w:bCs w:val="0"/>
          <w:sz w:val="24"/>
          <w:szCs w:val="24"/>
        </w:rPr>
      </w:pPr>
      <w:r w:rsidRPr="00F720BA">
        <w:rPr>
          <w:bCs w:val="0"/>
          <w:sz w:val="24"/>
          <w:szCs w:val="24"/>
        </w:rPr>
        <w:t>27A1:  A properly maintained control account EAC is regularly adjusted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CDCC740" w:rsidR="00ED612A" w:rsidRPr="00E17DF5" w:rsidRDefault="00A658D3" w:rsidP="00EA5F32">
      <w:pPr>
        <w:ind w:left="720"/>
        <w:rPr>
          <w:bCs w:val="0"/>
          <w:sz w:val="24"/>
          <w:szCs w:val="24"/>
        </w:rPr>
      </w:pPr>
      <w:r w:rsidRPr="00A658D3">
        <w:rPr>
          <w:bCs w:val="0"/>
          <w:sz w:val="24"/>
          <w:szCs w:val="24"/>
        </w:rPr>
        <w:t>Are comprehensive EACs performed according to the standards described in the EVM system description?</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698C0BB9" w:rsidR="00B73603" w:rsidRDefault="00632C6E" w:rsidP="00EA5F32">
      <w:pPr>
        <w:ind w:left="720"/>
        <w:rPr>
          <w:bCs w:val="0"/>
          <w:sz w:val="24"/>
          <w:szCs w:val="24"/>
        </w:rPr>
      </w:pPr>
      <w:r w:rsidRPr="00632C6E">
        <w:rPr>
          <w:bCs w:val="0"/>
          <w:sz w:val="24"/>
          <w:szCs w:val="24"/>
        </w:rPr>
        <w:t>X = Count of contracts with a CEAC not performed according to the EVMSD</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7D45107" w:rsidR="00ED612A" w:rsidRDefault="00416DA5" w:rsidP="00EA5F32">
      <w:pPr>
        <w:ind w:left="720"/>
        <w:rPr>
          <w:bCs w:val="0"/>
          <w:sz w:val="24"/>
          <w:szCs w:val="24"/>
        </w:rPr>
      </w:pPr>
      <w:r w:rsidRPr="00416DA5">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6E96164" w14:textId="77777777" w:rsidR="00A13246" w:rsidRPr="00A13246" w:rsidRDefault="00A13246" w:rsidP="00A13246">
      <w:pPr>
        <w:ind w:left="720"/>
        <w:rPr>
          <w:bCs w:val="0"/>
          <w:sz w:val="24"/>
          <w:szCs w:val="24"/>
        </w:rPr>
      </w:pPr>
      <w:r w:rsidRPr="00A13246">
        <w:rPr>
          <w:bCs w:val="0"/>
          <w:sz w:val="24"/>
          <w:szCs w:val="24"/>
        </w:rPr>
        <w:t>03 EVM System Description</w:t>
      </w:r>
    </w:p>
    <w:p w14:paraId="3249F9FE" w14:textId="77777777" w:rsidR="00A13246" w:rsidRPr="00A13246" w:rsidRDefault="00A13246" w:rsidP="00A13246">
      <w:pPr>
        <w:ind w:left="720"/>
        <w:rPr>
          <w:bCs w:val="0"/>
          <w:sz w:val="24"/>
          <w:szCs w:val="24"/>
        </w:rPr>
      </w:pPr>
      <w:r w:rsidRPr="00A13246">
        <w:rPr>
          <w:bCs w:val="0"/>
          <w:sz w:val="24"/>
          <w:szCs w:val="24"/>
        </w:rPr>
        <w:tab/>
        <w:t>03W CEAC Process/Requirements</w:t>
      </w:r>
    </w:p>
    <w:p w14:paraId="5B0855BF" w14:textId="77777777" w:rsidR="00A13246" w:rsidRPr="00A13246" w:rsidRDefault="00A13246" w:rsidP="00A13246">
      <w:pPr>
        <w:ind w:left="720"/>
        <w:rPr>
          <w:bCs w:val="0"/>
          <w:sz w:val="24"/>
          <w:szCs w:val="24"/>
        </w:rPr>
      </w:pPr>
      <w:r w:rsidRPr="00A13246">
        <w:rPr>
          <w:bCs w:val="0"/>
          <w:sz w:val="24"/>
          <w:szCs w:val="24"/>
        </w:rPr>
        <w:t>06 Contractual Documents</w:t>
      </w:r>
    </w:p>
    <w:p w14:paraId="69CE5D5F" w14:textId="77777777" w:rsidR="00A13246" w:rsidRPr="00A13246" w:rsidRDefault="00A13246" w:rsidP="00A13246">
      <w:pPr>
        <w:ind w:left="720"/>
        <w:rPr>
          <w:bCs w:val="0"/>
          <w:sz w:val="24"/>
          <w:szCs w:val="24"/>
        </w:rPr>
      </w:pPr>
      <w:r w:rsidRPr="00A13246">
        <w:rPr>
          <w:bCs w:val="0"/>
          <w:sz w:val="24"/>
          <w:szCs w:val="24"/>
        </w:rPr>
        <w:tab/>
        <w:t>06A Contracts Requiring EVMS</w:t>
      </w:r>
    </w:p>
    <w:p w14:paraId="2CE0EF50" w14:textId="77777777" w:rsidR="00A13246" w:rsidRPr="00A13246" w:rsidRDefault="00A13246" w:rsidP="00A13246">
      <w:pPr>
        <w:ind w:left="720"/>
        <w:rPr>
          <w:bCs w:val="0"/>
          <w:sz w:val="24"/>
          <w:szCs w:val="24"/>
        </w:rPr>
      </w:pPr>
      <w:r w:rsidRPr="00A13246">
        <w:rPr>
          <w:bCs w:val="0"/>
          <w:sz w:val="24"/>
          <w:szCs w:val="24"/>
        </w:rPr>
        <w:t>33 Comprehensive EAC Documentation</w:t>
      </w:r>
    </w:p>
    <w:p w14:paraId="57571CD1" w14:textId="4C4995D2" w:rsidR="00ED612A" w:rsidRDefault="00A13246" w:rsidP="00A13246">
      <w:pPr>
        <w:ind w:left="720"/>
        <w:rPr>
          <w:bCs w:val="0"/>
          <w:sz w:val="24"/>
          <w:szCs w:val="24"/>
        </w:rPr>
      </w:pPr>
      <w:r w:rsidRPr="00A13246">
        <w:rPr>
          <w:bCs w:val="0"/>
          <w:sz w:val="24"/>
          <w:szCs w:val="24"/>
        </w:rPr>
        <w:tab/>
        <w:t>33A CEAC Commencement and Completion Dates</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59D9940" w14:textId="77777777" w:rsidR="00956727" w:rsidRPr="00956727" w:rsidRDefault="00956727" w:rsidP="00956727">
      <w:pPr>
        <w:pStyle w:val="ListParagraph"/>
        <w:numPr>
          <w:ilvl w:val="0"/>
          <w:numId w:val="39"/>
        </w:numPr>
        <w:rPr>
          <w:b w:val="0"/>
          <w:bCs w:val="0"/>
          <w:szCs w:val="24"/>
        </w:rPr>
      </w:pPr>
      <w:r w:rsidRPr="00956727">
        <w:rPr>
          <w:b w:val="0"/>
          <w:bCs w:val="0"/>
          <w:szCs w:val="24"/>
        </w:rPr>
        <w:t>This test is applied to all contracts included in the EVMS surveillance event data call.</w:t>
      </w:r>
    </w:p>
    <w:p w14:paraId="6DD3D476" w14:textId="7A0CFA2C" w:rsidR="005A57DE" w:rsidRPr="00067FB6" w:rsidRDefault="00956727" w:rsidP="00956727">
      <w:pPr>
        <w:pStyle w:val="ListParagraph"/>
        <w:numPr>
          <w:ilvl w:val="0"/>
          <w:numId w:val="39"/>
        </w:numPr>
        <w:rPr>
          <w:b w:val="0"/>
          <w:bCs w:val="0"/>
          <w:szCs w:val="24"/>
        </w:rPr>
      </w:pPr>
      <w:r w:rsidRPr="00956727">
        <w:rPr>
          <w:b w:val="0"/>
          <w:bCs w:val="0"/>
          <w:szCs w:val="24"/>
        </w:rPr>
        <w:t>New contracts less than one year from the start of EVM reporting are exempt from this metric.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3303048" w14:textId="77777777" w:rsidR="007B3EF7" w:rsidRPr="007B3EF7" w:rsidRDefault="007B3EF7" w:rsidP="007B3EF7">
      <w:pPr>
        <w:pStyle w:val="ListParagraph"/>
        <w:numPr>
          <w:ilvl w:val="0"/>
          <w:numId w:val="38"/>
        </w:numPr>
        <w:rPr>
          <w:b w:val="0"/>
          <w:bCs w:val="0"/>
        </w:rPr>
      </w:pPr>
      <w:r w:rsidRPr="007B3EF7">
        <w:rPr>
          <w:b w:val="0"/>
          <w:bCs w:val="0"/>
        </w:rPr>
        <w:t>Review the EVM system description to determine the required elements of the CEAC process.</w:t>
      </w:r>
    </w:p>
    <w:p w14:paraId="6AB8F98B" w14:textId="77777777" w:rsidR="007B3EF7" w:rsidRPr="007B3EF7" w:rsidRDefault="007B3EF7" w:rsidP="007B3EF7">
      <w:pPr>
        <w:pStyle w:val="ListParagraph"/>
        <w:numPr>
          <w:ilvl w:val="0"/>
          <w:numId w:val="38"/>
        </w:numPr>
        <w:rPr>
          <w:b w:val="0"/>
          <w:bCs w:val="0"/>
        </w:rPr>
      </w:pPr>
      <w:r w:rsidRPr="007B3EF7">
        <w:rPr>
          <w:b w:val="0"/>
          <w:bCs w:val="0"/>
        </w:rPr>
        <w:t>For each contract with EVMS requirements, determine if the most recent CEAC was performed in accordance with the standards and requirements outlined in the EVM system description (e.g., CEAC documentation contains ground rules and assumptions).  For each CEAC that was not performed in accordance with the EVM system description, count the contract in the test metric (X).</w:t>
      </w:r>
    </w:p>
    <w:p w14:paraId="1452260A" w14:textId="554A3CF6" w:rsidR="001515D5" w:rsidRPr="00067FB6" w:rsidRDefault="007B3EF7" w:rsidP="007B3EF7">
      <w:pPr>
        <w:pStyle w:val="ListParagraph"/>
        <w:numPr>
          <w:ilvl w:val="0"/>
          <w:numId w:val="38"/>
        </w:numPr>
        <w:rPr>
          <w:b w:val="0"/>
          <w:bCs w:val="0"/>
        </w:rPr>
      </w:pPr>
      <w:r w:rsidRPr="007B3EF7">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2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51"/>
        <w:gridCol w:w="964"/>
        <w:gridCol w:w="1265"/>
      </w:tblGrid>
      <w:tr w:rsidR="000D7230" w:rsidRPr="000D7230" w14:paraId="6D9B8771" w14:textId="77777777" w:rsidTr="000D7230">
        <w:trPr>
          <w:trHeight w:val="302"/>
          <w:tblCellSpacing w:w="7" w:type="dxa"/>
          <w:jc w:val="center"/>
        </w:trPr>
        <w:tc>
          <w:tcPr>
            <w:tcW w:w="495" w:type="pct"/>
            <w:tcBorders>
              <w:top w:val="outset" w:sz="6" w:space="0" w:color="auto"/>
              <w:left w:val="outset" w:sz="6" w:space="0" w:color="auto"/>
              <w:bottom w:val="outset" w:sz="6" w:space="0" w:color="auto"/>
              <w:right w:val="outset" w:sz="6" w:space="0" w:color="auto"/>
            </w:tcBorders>
            <w:shd w:val="clear" w:color="auto" w:fill="0000FF"/>
            <w:hideMark/>
          </w:tcPr>
          <w:p w14:paraId="13C1B693" w14:textId="77777777" w:rsidR="000D7230" w:rsidRPr="000D7230" w:rsidRDefault="000D7230" w:rsidP="000D7230">
            <w:pPr>
              <w:spacing w:before="100" w:beforeAutospacing="1" w:after="100" w:afterAutospacing="1"/>
              <w:rPr>
                <w:i/>
                <w:iCs/>
                <w:color w:val="FFFFFF"/>
                <w:sz w:val="24"/>
                <w:szCs w:val="24"/>
              </w:rPr>
            </w:pPr>
            <w:r w:rsidRPr="000D7230">
              <w:rPr>
                <w:i/>
                <w:iCs/>
                <w:color w:val="FFFFFF"/>
                <w:sz w:val="24"/>
                <w:szCs w:val="24"/>
              </w:rPr>
              <w:t xml:space="preserve">Rev Number </w:t>
            </w:r>
          </w:p>
        </w:tc>
        <w:tc>
          <w:tcPr>
            <w:tcW w:w="329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0985F342" w14:textId="77777777" w:rsidR="000D7230" w:rsidRPr="000D7230" w:rsidRDefault="000D7230" w:rsidP="000D7230">
            <w:pPr>
              <w:spacing w:before="100" w:beforeAutospacing="1" w:after="100" w:afterAutospacing="1"/>
              <w:rPr>
                <w:i/>
                <w:iCs/>
                <w:color w:val="FFFFFF"/>
                <w:sz w:val="24"/>
                <w:szCs w:val="24"/>
              </w:rPr>
            </w:pPr>
            <w:r w:rsidRPr="000D7230">
              <w:rPr>
                <w:i/>
                <w:iCs/>
                <w:color w:val="FFFFFF"/>
                <w:sz w:val="24"/>
                <w:szCs w:val="24"/>
              </w:rPr>
              <w:t>Detailed Description of Change</w:t>
            </w:r>
          </w:p>
        </w:tc>
        <w:tc>
          <w:tcPr>
            <w:tcW w:w="509" w:type="pct"/>
            <w:tcBorders>
              <w:top w:val="outset" w:sz="6" w:space="0" w:color="auto"/>
              <w:left w:val="outset" w:sz="6" w:space="0" w:color="auto"/>
              <w:bottom w:val="outset" w:sz="6" w:space="0" w:color="auto"/>
              <w:right w:val="outset" w:sz="6" w:space="0" w:color="auto"/>
            </w:tcBorders>
            <w:shd w:val="clear" w:color="auto" w:fill="0000FF"/>
            <w:hideMark/>
          </w:tcPr>
          <w:p w14:paraId="72D1D3E2" w14:textId="77777777" w:rsidR="000D7230" w:rsidRPr="000D7230" w:rsidRDefault="000D7230" w:rsidP="000D7230">
            <w:pPr>
              <w:spacing w:before="100" w:beforeAutospacing="1" w:after="100" w:afterAutospacing="1"/>
              <w:jc w:val="center"/>
              <w:rPr>
                <w:i/>
                <w:iCs/>
                <w:color w:val="FFFFFF"/>
                <w:sz w:val="24"/>
                <w:szCs w:val="24"/>
              </w:rPr>
            </w:pPr>
            <w:r w:rsidRPr="000D7230">
              <w:rPr>
                <w:i/>
                <w:iCs/>
                <w:color w:val="FFFFFF"/>
                <w:sz w:val="24"/>
                <w:szCs w:val="24"/>
              </w:rPr>
              <w:t>Sections Affected</w:t>
            </w:r>
          </w:p>
        </w:tc>
        <w:tc>
          <w:tcPr>
            <w:tcW w:w="667" w:type="pct"/>
            <w:tcBorders>
              <w:top w:val="outset" w:sz="6" w:space="0" w:color="auto"/>
              <w:left w:val="outset" w:sz="6" w:space="0" w:color="auto"/>
              <w:bottom w:val="outset" w:sz="6" w:space="0" w:color="auto"/>
              <w:right w:val="outset" w:sz="6" w:space="0" w:color="auto"/>
            </w:tcBorders>
            <w:shd w:val="clear" w:color="auto" w:fill="0000FF"/>
            <w:hideMark/>
          </w:tcPr>
          <w:p w14:paraId="76BA8C0B" w14:textId="77777777" w:rsidR="000D7230" w:rsidRPr="000D7230" w:rsidRDefault="000D7230" w:rsidP="000D7230">
            <w:pPr>
              <w:spacing w:before="100" w:beforeAutospacing="1" w:after="100" w:afterAutospacing="1"/>
              <w:jc w:val="center"/>
              <w:rPr>
                <w:i/>
                <w:iCs/>
                <w:color w:val="FFFFFF"/>
                <w:sz w:val="24"/>
                <w:szCs w:val="24"/>
              </w:rPr>
            </w:pPr>
            <w:r w:rsidRPr="000D7230">
              <w:rPr>
                <w:i/>
                <w:iCs/>
                <w:color w:val="FFFFFF"/>
                <w:sz w:val="24"/>
                <w:szCs w:val="24"/>
              </w:rPr>
              <w:t>Spec Sheet Date</w:t>
            </w:r>
          </w:p>
        </w:tc>
      </w:tr>
      <w:tr w:rsidR="000D7230" w:rsidRPr="000D7230" w14:paraId="54F3BD69"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hideMark/>
          </w:tcPr>
          <w:p w14:paraId="02A7E73A" w14:textId="77777777" w:rsidR="000D7230" w:rsidRPr="000D7230" w:rsidRDefault="000D7230" w:rsidP="000D7230">
            <w:pPr>
              <w:spacing w:before="100" w:beforeAutospacing="1" w:after="100" w:afterAutospacing="1"/>
              <w:rPr>
                <w:sz w:val="24"/>
                <w:szCs w:val="24"/>
              </w:rPr>
            </w:pPr>
            <w:r w:rsidRPr="000D7230">
              <w:rPr>
                <w:sz w:val="24"/>
                <w:szCs w:val="24"/>
              </w:rPr>
              <w:t>NEW</w:t>
            </w:r>
          </w:p>
        </w:tc>
        <w:tc>
          <w:tcPr>
            <w:tcW w:w="3291" w:type="pct"/>
            <w:tcBorders>
              <w:top w:val="outset" w:sz="6" w:space="0" w:color="auto"/>
              <w:left w:val="outset" w:sz="6" w:space="0" w:color="auto"/>
              <w:bottom w:val="outset" w:sz="6" w:space="0" w:color="auto"/>
              <w:right w:val="outset" w:sz="6" w:space="0" w:color="auto"/>
            </w:tcBorders>
            <w:vAlign w:val="center"/>
            <w:hideMark/>
          </w:tcPr>
          <w:p w14:paraId="7E5E4235" w14:textId="77777777" w:rsidR="000D7230" w:rsidRPr="000D7230" w:rsidRDefault="000D7230" w:rsidP="000D7230">
            <w:pPr>
              <w:spacing w:before="100" w:beforeAutospacing="1" w:after="100" w:afterAutospacing="1"/>
              <w:rPr>
                <w:sz w:val="24"/>
                <w:szCs w:val="24"/>
              </w:rPr>
            </w:pPr>
            <w:r w:rsidRPr="000D7230">
              <w:rPr>
                <w:sz w:val="24"/>
                <w:szCs w:val="24"/>
              </w:rPr>
              <w:t xml:space="preserve">New metric proposed </w:t>
            </w:r>
            <w:proofErr w:type="gramStart"/>
            <w:r w:rsidRPr="000D7230">
              <w:rPr>
                <w:sz w:val="24"/>
                <w:szCs w:val="24"/>
              </w:rPr>
              <w:t>at</w:t>
            </w:r>
            <w:proofErr w:type="gramEnd"/>
            <w:r w:rsidRPr="000D7230">
              <w:rPr>
                <w:sz w:val="24"/>
                <w:szCs w:val="24"/>
              </w:rPr>
              <w:t xml:space="preserve"> Feb 2 CCB</w:t>
            </w:r>
          </w:p>
        </w:tc>
        <w:tc>
          <w:tcPr>
            <w:tcW w:w="509" w:type="pct"/>
            <w:tcBorders>
              <w:top w:val="outset" w:sz="6" w:space="0" w:color="auto"/>
              <w:left w:val="outset" w:sz="6" w:space="0" w:color="auto"/>
              <w:bottom w:val="outset" w:sz="6" w:space="0" w:color="auto"/>
              <w:right w:val="outset" w:sz="6" w:space="0" w:color="auto"/>
            </w:tcBorders>
            <w:vAlign w:val="center"/>
            <w:hideMark/>
          </w:tcPr>
          <w:p w14:paraId="011ED68F" w14:textId="77777777" w:rsidR="000D7230" w:rsidRPr="000D7230" w:rsidRDefault="000D7230" w:rsidP="000D7230">
            <w:pPr>
              <w:spacing w:before="100" w:beforeAutospacing="1" w:after="100" w:afterAutospacing="1"/>
              <w:jc w:val="center"/>
              <w:rPr>
                <w:sz w:val="24"/>
                <w:szCs w:val="24"/>
              </w:rPr>
            </w:pPr>
            <w:r w:rsidRPr="000D7230">
              <w:rPr>
                <w:sz w:val="24"/>
                <w:szCs w:val="24"/>
              </w:rPr>
              <w:t>All</w:t>
            </w:r>
          </w:p>
        </w:tc>
        <w:tc>
          <w:tcPr>
            <w:tcW w:w="667" w:type="pct"/>
            <w:tcBorders>
              <w:top w:val="outset" w:sz="6" w:space="0" w:color="auto"/>
              <w:left w:val="outset" w:sz="6" w:space="0" w:color="auto"/>
              <w:bottom w:val="outset" w:sz="6" w:space="0" w:color="auto"/>
              <w:right w:val="outset" w:sz="6" w:space="0" w:color="auto"/>
            </w:tcBorders>
            <w:vAlign w:val="center"/>
            <w:hideMark/>
          </w:tcPr>
          <w:p w14:paraId="1719D457" w14:textId="77777777" w:rsidR="000D7230" w:rsidRPr="000D7230" w:rsidRDefault="000D7230" w:rsidP="000D7230">
            <w:pPr>
              <w:spacing w:before="100" w:beforeAutospacing="1" w:after="100" w:afterAutospacing="1"/>
              <w:jc w:val="center"/>
              <w:rPr>
                <w:sz w:val="24"/>
                <w:szCs w:val="24"/>
              </w:rPr>
            </w:pPr>
            <w:r w:rsidRPr="000D7230">
              <w:rPr>
                <w:sz w:val="24"/>
                <w:szCs w:val="24"/>
              </w:rPr>
              <w:t>03/21/2017</w:t>
            </w:r>
          </w:p>
        </w:tc>
      </w:tr>
      <w:tr w:rsidR="000D7230" w:rsidRPr="000D7230" w14:paraId="759B9E45"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25B64624" w14:textId="77777777" w:rsidR="000D7230" w:rsidRPr="000D7230" w:rsidRDefault="000D7230" w:rsidP="000D7230">
            <w:pPr>
              <w:spacing w:before="100" w:beforeAutospacing="1" w:after="100" w:afterAutospacing="1"/>
              <w:rPr>
                <w:sz w:val="24"/>
                <w:szCs w:val="24"/>
              </w:rPr>
            </w:pPr>
            <w:r w:rsidRPr="000D7230">
              <w:rPr>
                <w:sz w:val="24"/>
                <w:szCs w:val="24"/>
              </w:rPr>
              <w:t>v3.0</w:t>
            </w:r>
          </w:p>
        </w:tc>
        <w:tc>
          <w:tcPr>
            <w:tcW w:w="3291" w:type="pct"/>
            <w:tcBorders>
              <w:top w:val="outset" w:sz="6" w:space="0" w:color="auto"/>
              <w:left w:val="outset" w:sz="6" w:space="0" w:color="auto"/>
              <w:bottom w:val="outset" w:sz="6" w:space="0" w:color="auto"/>
              <w:right w:val="outset" w:sz="6" w:space="0" w:color="auto"/>
            </w:tcBorders>
            <w:vAlign w:val="center"/>
          </w:tcPr>
          <w:p w14:paraId="5CAD9EE7" w14:textId="77777777" w:rsidR="000D7230" w:rsidRPr="000D7230" w:rsidRDefault="000D7230" w:rsidP="000D7230">
            <w:pPr>
              <w:spacing w:before="100" w:beforeAutospacing="1" w:after="100" w:afterAutospacing="1"/>
              <w:rPr>
                <w:sz w:val="24"/>
                <w:szCs w:val="24"/>
              </w:rPr>
            </w:pPr>
            <w:r w:rsidRPr="000D7230">
              <w:rPr>
                <w:sz w:val="24"/>
                <w:szCs w:val="24"/>
              </w:rPr>
              <w:t>CCB – validated</w:t>
            </w:r>
          </w:p>
        </w:tc>
        <w:tc>
          <w:tcPr>
            <w:tcW w:w="509" w:type="pct"/>
            <w:tcBorders>
              <w:top w:val="outset" w:sz="6" w:space="0" w:color="auto"/>
              <w:left w:val="outset" w:sz="6" w:space="0" w:color="auto"/>
              <w:bottom w:val="outset" w:sz="6" w:space="0" w:color="auto"/>
              <w:right w:val="outset" w:sz="6" w:space="0" w:color="auto"/>
            </w:tcBorders>
            <w:vAlign w:val="center"/>
          </w:tcPr>
          <w:p w14:paraId="0BB5FD3B"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5FC076D4" w14:textId="77777777" w:rsidR="000D7230" w:rsidRPr="000D7230" w:rsidRDefault="000D7230" w:rsidP="000D7230">
            <w:pPr>
              <w:spacing w:before="100" w:beforeAutospacing="1" w:after="100" w:afterAutospacing="1"/>
              <w:jc w:val="center"/>
              <w:rPr>
                <w:sz w:val="24"/>
                <w:szCs w:val="24"/>
              </w:rPr>
            </w:pPr>
            <w:r w:rsidRPr="000D7230">
              <w:rPr>
                <w:sz w:val="24"/>
                <w:szCs w:val="24"/>
              </w:rPr>
              <w:t>03/23/2017</w:t>
            </w:r>
          </w:p>
        </w:tc>
      </w:tr>
      <w:tr w:rsidR="000D7230" w:rsidRPr="000D7230" w14:paraId="764859E9" w14:textId="77777777" w:rsidTr="000D7230">
        <w:trPr>
          <w:trHeight w:val="154"/>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6E13B58C" w14:textId="77777777" w:rsidR="000D7230" w:rsidRPr="000D7230" w:rsidRDefault="000D7230" w:rsidP="000D7230">
            <w:pPr>
              <w:spacing w:before="100" w:beforeAutospacing="1" w:after="100" w:afterAutospacing="1"/>
              <w:rPr>
                <w:sz w:val="24"/>
                <w:szCs w:val="24"/>
              </w:rPr>
            </w:pPr>
            <w:r w:rsidRPr="000D7230">
              <w:rPr>
                <w:sz w:val="24"/>
                <w:szCs w:val="24"/>
              </w:rPr>
              <w:t>v3.1</w:t>
            </w:r>
          </w:p>
        </w:tc>
        <w:tc>
          <w:tcPr>
            <w:tcW w:w="3291" w:type="pct"/>
            <w:tcBorders>
              <w:top w:val="outset" w:sz="6" w:space="0" w:color="auto"/>
              <w:left w:val="outset" w:sz="6" w:space="0" w:color="auto"/>
              <w:bottom w:val="outset" w:sz="6" w:space="0" w:color="auto"/>
              <w:right w:val="outset" w:sz="6" w:space="0" w:color="auto"/>
            </w:tcBorders>
            <w:vAlign w:val="center"/>
          </w:tcPr>
          <w:p w14:paraId="0528BF10" w14:textId="77777777" w:rsidR="000D7230" w:rsidRPr="000D7230" w:rsidRDefault="000D7230" w:rsidP="000D7230">
            <w:pPr>
              <w:spacing w:before="100" w:beforeAutospacing="1" w:after="100" w:afterAutospacing="1"/>
              <w:rPr>
                <w:sz w:val="24"/>
                <w:szCs w:val="24"/>
              </w:rPr>
            </w:pPr>
            <w:r w:rsidRPr="000D7230">
              <w:rPr>
                <w:sz w:val="24"/>
                <w:szCs w:val="24"/>
              </w:rPr>
              <w:t>Removed Block 4 (Frequency)</w:t>
            </w:r>
          </w:p>
        </w:tc>
        <w:tc>
          <w:tcPr>
            <w:tcW w:w="509" w:type="pct"/>
            <w:tcBorders>
              <w:top w:val="outset" w:sz="6" w:space="0" w:color="auto"/>
              <w:left w:val="outset" w:sz="6" w:space="0" w:color="auto"/>
              <w:bottom w:val="outset" w:sz="6" w:space="0" w:color="auto"/>
              <w:right w:val="outset" w:sz="6" w:space="0" w:color="auto"/>
            </w:tcBorders>
            <w:vAlign w:val="center"/>
          </w:tcPr>
          <w:p w14:paraId="07367E64"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509B70EF" w14:textId="77777777" w:rsidR="000D7230" w:rsidRPr="000D7230" w:rsidRDefault="000D7230" w:rsidP="000D7230">
            <w:pPr>
              <w:spacing w:before="100" w:beforeAutospacing="1" w:after="100" w:afterAutospacing="1"/>
              <w:jc w:val="center"/>
              <w:rPr>
                <w:sz w:val="24"/>
                <w:szCs w:val="24"/>
              </w:rPr>
            </w:pPr>
            <w:r w:rsidRPr="000D7230">
              <w:rPr>
                <w:sz w:val="24"/>
                <w:szCs w:val="24"/>
              </w:rPr>
              <w:t>12/19/2018</w:t>
            </w:r>
          </w:p>
        </w:tc>
      </w:tr>
      <w:tr w:rsidR="000D7230" w:rsidRPr="000D7230" w14:paraId="767A1F52"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50AE3EB9" w14:textId="77777777" w:rsidR="000D7230" w:rsidRPr="000D7230" w:rsidRDefault="000D7230" w:rsidP="000D7230">
            <w:pPr>
              <w:spacing w:before="100" w:beforeAutospacing="1" w:after="100" w:afterAutospacing="1"/>
              <w:rPr>
                <w:sz w:val="24"/>
                <w:szCs w:val="24"/>
              </w:rPr>
            </w:pPr>
            <w:r w:rsidRPr="000D7230">
              <w:rPr>
                <w:sz w:val="24"/>
                <w:szCs w:val="24"/>
              </w:rPr>
              <w:t>v3.3</w:t>
            </w:r>
          </w:p>
        </w:tc>
        <w:tc>
          <w:tcPr>
            <w:tcW w:w="3291" w:type="pct"/>
            <w:tcBorders>
              <w:top w:val="outset" w:sz="6" w:space="0" w:color="auto"/>
              <w:left w:val="outset" w:sz="6" w:space="0" w:color="auto"/>
              <w:bottom w:val="outset" w:sz="6" w:space="0" w:color="auto"/>
              <w:right w:val="outset" w:sz="6" w:space="0" w:color="auto"/>
            </w:tcBorders>
            <w:vAlign w:val="center"/>
          </w:tcPr>
          <w:p w14:paraId="47A91B72" w14:textId="77777777" w:rsidR="000D7230" w:rsidRPr="000D7230" w:rsidRDefault="000D7230" w:rsidP="000D7230">
            <w:pPr>
              <w:spacing w:before="100" w:beforeAutospacing="1" w:after="100" w:afterAutospacing="1"/>
              <w:rPr>
                <w:sz w:val="24"/>
                <w:szCs w:val="24"/>
              </w:rPr>
            </w:pPr>
            <w:r w:rsidRPr="000D7230">
              <w:rPr>
                <w:sz w:val="24"/>
                <w:szCs w:val="24"/>
              </w:rPr>
              <w:t>No changes – updated to v3.3</w:t>
            </w:r>
          </w:p>
        </w:tc>
        <w:tc>
          <w:tcPr>
            <w:tcW w:w="509" w:type="pct"/>
            <w:tcBorders>
              <w:top w:val="outset" w:sz="6" w:space="0" w:color="auto"/>
              <w:left w:val="outset" w:sz="6" w:space="0" w:color="auto"/>
              <w:bottom w:val="outset" w:sz="6" w:space="0" w:color="auto"/>
              <w:right w:val="outset" w:sz="6" w:space="0" w:color="auto"/>
            </w:tcBorders>
            <w:vAlign w:val="center"/>
          </w:tcPr>
          <w:p w14:paraId="3D8EAEE5"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25D84FCD" w14:textId="77777777" w:rsidR="000D7230" w:rsidRPr="000D7230" w:rsidRDefault="000D7230" w:rsidP="000D7230">
            <w:pPr>
              <w:spacing w:before="100" w:beforeAutospacing="1" w:after="100" w:afterAutospacing="1"/>
              <w:jc w:val="center"/>
              <w:rPr>
                <w:sz w:val="24"/>
                <w:szCs w:val="24"/>
              </w:rPr>
            </w:pPr>
            <w:r w:rsidRPr="000D7230">
              <w:rPr>
                <w:sz w:val="24"/>
                <w:szCs w:val="24"/>
              </w:rPr>
              <w:t>5/24/2019</w:t>
            </w:r>
          </w:p>
        </w:tc>
      </w:tr>
      <w:tr w:rsidR="000D7230" w:rsidRPr="000D7230" w14:paraId="649AC5B2"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4610814D" w14:textId="77777777" w:rsidR="000D7230" w:rsidRPr="000D7230" w:rsidRDefault="000D7230" w:rsidP="000D7230">
            <w:pPr>
              <w:spacing w:before="100" w:beforeAutospacing="1" w:after="100" w:afterAutospacing="1"/>
              <w:rPr>
                <w:sz w:val="24"/>
                <w:szCs w:val="24"/>
              </w:rPr>
            </w:pPr>
            <w:r w:rsidRPr="000D7230">
              <w:rPr>
                <w:sz w:val="24"/>
                <w:szCs w:val="24"/>
              </w:rPr>
              <w:t>v3.4</w:t>
            </w:r>
          </w:p>
        </w:tc>
        <w:tc>
          <w:tcPr>
            <w:tcW w:w="3291" w:type="pct"/>
            <w:tcBorders>
              <w:top w:val="outset" w:sz="6" w:space="0" w:color="auto"/>
              <w:left w:val="outset" w:sz="6" w:space="0" w:color="auto"/>
              <w:bottom w:val="outset" w:sz="6" w:space="0" w:color="auto"/>
              <w:right w:val="outset" w:sz="6" w:space="0" w:color="auto"/>
            </w:tcBorders>
            <w:vAlign w:val="center"/>
          </w:tcPr>
          <w:p w14:paraId="023D5233" w14:textId="77777777" w:rsidR="000D7230" w:rsidRPr="000D7230" w:rsidRDefault="000D7230" w:rsidP="000D7230">
            <w:pPr>
              <w:spacing w:before="100" w:beforeAutospacing="1" w:after="100" w:afterAutospacing="1"/>
              <w:rPr>
                <w:sz w:val="24"/>
                <w:szCs w:val="24"/>
              </w:rPr>
            </w:pPr>
            <w:r w:rsidRPr="000D7230">
              <w:rPr>
                <w:sz w:val="24"/>
                <w:szCs w:val="24"/>
              </w:rPr>
              <w:t>Update Attribute</w:t>
            </w:r>
          </w:p>
        </w:tc>
        <w:tc>
          <w:tcPr>
            <w:tcW w:w="509" w:type="pct"/>
            <w:tcBorders>
              <w:top w:val="outset" w:sz="6" w:space="0" w:color="auto"/>
              <w:left w:val="outset" w:sz="6" w:space="0" w:color="auto"/>
              <w:bottom w:val="outset" w:sz="6" w:space="0" w:color="auto"/>
              <w:right w:val="outset" w:sz="6" w:space="0" w:color="auto"/>
            </w:tcBorders>
            <w:vAlign w:val="center"/>
          </w:tcPr>
          <w:p w14:paraId="05871F3C"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2BC5F6D3" w14:textId="77777777" w:rsidR="000D7230" w:rsidRPr="000D7230" w:rsidRDefault="000D7230" w:rsidP="000D7230">
            <w:pPr>
              <w:spacing w:before="100" w:beforeAutospacing="1" w:after="100" w:afterAutospacing="1"/>
              <w:jc w:val="center"/>
              <w:rPr>
                <w:sz w:val="24"/>
                <w:szCs w:val="24"/>
              </w:rPr>
            </w:pPr>
            <w:r w:rsidRPr="000D7230">
              <w:rPr>
                <w:sz w:val="24"/>
                <w:szCs w:val="24"/>
              </w:rPr>
              <w:t>8/31/2019</w:t>
            </w:r>
          </w:p>
        </w:tc>
      </w:tr>
      <w:tr w:rsidR="000D7230" w:rsidRPr="000D7230" w14:paraId="1DCFFF46"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209F3271" w14:textId="77777777" w:rsidR="000D7230" w:rsidRPr="000D7230" w:rsidRDefault="000D7230" w:rsidP="000D7230">
            <w:pPr>
              <w:spacing w:before="100" w:beforeAutospacing="1" w:after="100" w:afterAutospacing="1"/>
              <w:rPr>
                <w:sz w:val="24"/>
                <w:szCs w:val="24"/>
              </w:rPr>
            </w:pPr>
            <w:r w:rsidRPr="000D7230">
              <w:rPr>
                <w:sz w:val="24"/>
                <w:szCs w:val="24"/>
              </w:rPr>
              <w:t>v3.5</w:t>
            </w:r>
          </w:p>
        </w:tc>
        <w:tc>
          <w:tcPr>
            <w:tcW w:w="3291" w:type="pct"/>
            <w:tcBorders>
              <w:top w:val="outset" w:sz="6" w:space="0" w:color="auto"/>
              <w:left w:val="outset" w:sz="6" w:space="0" w:color="auto"/>
              <w:bottom w:val="outset" w:sz="6" w:space="0" w:color="auto"/>
              <w:right w:val="outset" w:sz="6" w:space="0" w:color="auto"/>
            </w:tcBorders>
            <w:vAlign w:val="center"/>
          </w:tcPr>
          <w:p w14:paraId="165EE315" w14:textId="77777777" w:rsidR="000D7230" w:rsidRPr="000D7230" w:rsidRDefault="000D7230" w:rsidP="000D7230">
            <w:pPr>
              <w:spacing w:before="100" w:beforeAutospacing="1" w:after="100" w:afterAutospacing="1"/>
              <w:rPr>
                <w:sz w:val="24"/>
                <w:szCs w:val="24"/>
              </w:rPr>
            </w:pPr>
            <w:r w:rsidRPr="000D7230">
              <w:rPr>
                <w:sz w:val="24"/>
                <w:szCs w:val="24"/>
              </w:rPr>
              <w:t>No changes – updated to v3.5</w:t>
            </w:r>
          </w:p>
        </w:tc>
        <w:tc>
          <w:tcPr>
            <w:tcW w:w="509" w:type="pct"/>
            <w:tcBorders>
              <w:top w:val="outset" w:sz="6" w:space="0" w:color="auto"/>
              <w:left w:val="outset" w:sz="6" w:space="0" w:color="auto"/>
              <w:bottom w:val="outset" w:sz="6" w:space="0" w:color="auto"/>
              <w:right w:val="outset" w:sz="6" w:space="0" w:color="auto"/>
            </w:tcBorders>
            <w:vAlign w:val="center"/>
          </w:tcPr>
          <w:p w14:paraId="513A61C9"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47C64EF6" w14:textId="77777777" w:rsidR="000D7230" w:rsidRPr="000D7230" w:rsidRDefault="000D7230" w:rsidP="000D7230">
            <w:pPr>
              <w:spacing w:before="100" w:beforeAutospacing="1" w:after="100" w:afterAutospacing="1"/>
              <w:jc w:val="center"/>
              <w:rPr>
                <w:sz w:val="24"/>
                <w:szCs w:val="24"/>
              </w:rPr>
            </w:pPr>
            <w:r w:rsidRPr="000D7230">
              <w:rPr>
                <w:sz w:val="24"/>
                <w:szCs w:val="24"/>
              </w:rPr>
              <w:t>2/22/2020</w:t>
            </w:r>
          </w:p>
        </w:tc>
      </w:tr>
      <w:tr w:rsidR="000D7230" w:rsidRPr="000D7230" w14:paraId="15647E8D" w14:textId="77777777" w:rsidTr="000D7230">
        <w:trPr>
          <w:trHeight w:val="148"/>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4F80D3FB" w14:textId="77777777" w:rsidR="000D7230" w:rsidRPr="000D7230" w:rsidRDefault="000D7230" w:rsidP="000D7230">
            <w:pPr>
              <w:spacing w:before="100" w:beforeAutospacing="1" w:after="100" w:afterAutospacing="1"/>
              <w:rPr>
                <w:sz w:val="24"/>
                <w:szCs w:val="24"/>
              </w:rPr>
            </w:pPr>
            <w:r w:rsidRPr="000D7230">
              <w:rPr>
                <w:sz w:val="24"/>
                <w:szCs w:val="24"/>
              </w:rPr>
              <w:t>v3.6</w:t>
            </w:r>
          </w:p>
        </w:tc>
        <w:tc>
          <w:tcPr>
            <w:tcW w:w="3291" w:type="pct"/>
            <w:tcBorders>
              <w:top w:val="outset" w:sz="6" w:space="0" w:color="auto"/>
              <w:left w:val="outset" w:sz="6" w:space="0" w:color="auto"/>
              <w:bottom w:val="outset" w:sz="6" w:space="0" w:color="auto"/>
              <w:right w:val="outset" w:sz="6" w:space="0" w:color="auto"/>
            </w:tcBorders>
            <w:vAlign w:val="center"/>
          </w:tcPr>
          <w:p w14:paraId="1C511CD4" w14:textId="77777777" w:rsidR="000D7230" w:rsidRPr="000D7230" w:rsidRDefault="000D7230" w:rsidP="000D7230">
            <w:pPr>
              <w:spacing w:before="100" w:beforeAutospacing="1" w:after="100" w:afterAutospacing="1"/>
              <w:rPr>
                <w:sz w:val="24"/>
                <w:szCs w:val="24"/>
              </w:rPr>
            </w:pPr>
            <w:r w:rsidRPr="000D7230">
              <w:rPr>
                <w:sz w:val="24"/>
                <w:szCs w:val="24"/>
              </w:rPr>
              <w:t>Update Assumptions</w:t>
            </w:r>
          </w:p>
        </w:tc>
        <w:tc>
          <w:tcPr>
            <w:tcW w:w="509" w:type="pct"/>
            <w:tcBorders>
              <w:top w:val="outset" w:sz="6" w:space="0" w:color="auto"/>
              <w:left w:val="outset" w:sz="6" w:space="0" w:color="auto"/>
              <w:bottom w:val="outset" w:sz="6" w:space="0" w:color="auto"/>
              <w:right w:val="outset" w:sz="6" w:space="0" w:color="auto"/>
            </w:tcBorders>
            <w:vAlign w:val="center"/>
          </w:tcPr>
          <w:p w14:paraId="6ECB9FEB"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14C2EF56" w14:textId="77777777" w:rsidR="000D7230" w:rsidRPr="000D7230" w:rsidRDefault="000D7230" w:rsidP="000D7230">
            <w:pPr>
              <w:spacing w:before="100" w:beforeAutospacing="1" w:after="100" w:afterAutospacing="1"/>
              <w:jc w:val="center"/>
              <w:rPr>
                <w:sz w:val="24"/>
                <w:szCs w:val="24"/>
              </w:rPr>
            </w:pPr>
            <w:r w:rsidRPr="000D7230">
              <w:rPr>
                <w:sz w:val="24"/>
                <w:szCs w:val="24"/>
              </w:rPr>
              <w:t>8/30/2020</w:t>
            </w:r>
          </w:p>
        </w:tc>
      </w:tr>
      <w:tr w:rsidR="000D7230" w:rsidRPr="000D7230" w14:paraId="1B175C15" w14:textId="77777777" w:rsidTr="000D7230">
        <w:trPr>
          <w:trHeight w:val="154"/>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4B57A590" w14:textId="77777777" w:rsidR="000D7230" w:rsidRPr="000D7230" w:rsidRDefault="000D7230" w:rsidP="000D7230">
            <w:pPr>
              <w:spacing w:before="100" w:beforeAutospacing="1" w:after="100" w:afterAutospacing="1"/>
              <w:rPr>
                <w:sz w:val="24"/>
                <w:szCs w:val="24"/>
              </w:rPr>
            </w:pPr>
            <w:r w:rsidRPr="000D7230">
              <w:rPr>
                <w:sz w:val="24"/>
                <w:szCs w:val="24"/>
              </w:rPr>
              <w:t>v4.0</w:t>
            </w:r>
          </w:p>
        </w:tc>
        <w:tc>
          <w:tcPr>
            <w:tcW w:w="3291" w:type="pct"/>
            <w:tcBorders>
              <w:top w:val="outset" w:sz="6" w:space="0" w:color="auto"/>
              <w:left w:val="outset" w:sz="6" w:space="0" w:color="auto"/>
              <w:bottom w:val="outset" w:sz="6" w:space="0" w:color="auto"/>
              <w:right w:val="outset" w:sz="6" w:space="0" w:color="auto"/>
            </w:tcBorders>
            <w:vAlign w:val="center"/>
          </w:tcPr>
          <w:p w14:paraId="7C7763F2" w14:textId="77777777" w:rsidR="000D7230" w:rsidRPr="000D7230" w:rsidRDefault="000D7230" w:rsidP="000D7230">
            <w:pPr>
              <w:spacing w:before="100" w:beforeAutospacing="1" w:after="100" w:afterAutospacing="1"/>
              <w:rPr>
                <w:sz w:val="24"/>
                <w:szCs w:val="24"/>
              </w:rPr>
            </w:pPr>
            <w:r w:rsidRPr="000D7230">
              <w:rPr>
                <w:sz w:val="24"/>
                <w:szCs w:val="24"/>
              </w:rPr>
              <w:t xml:space="preserve">Changed Metric Template to delete old blocks 4, 9, 13, &amp; 14 &amp; updated block numbering &amp; wording. Removed Pass/Fail verbiage to allow assessment of test results case by case. </w:t>
            </w:r>
          </w:p>
        </w:tc>
        <w:tc>
          <w:tcPr>
            <w:tcW w:w="509" w:type="pct"/>
            <w:tcBorders>
              <w:top w:val="outset" w:sz="6" w:space="0" w:color="auto"/>
              <w:left w:val="outset" w:sz="6" w:space="0" w:color="auto"/>
              <w:bottom w:val="outset" w:sz="6" w:space="0" w:color="auto"/>
              <w:right w:val="outset" w:sz="6" w:space="0" w:color="auto"/>
            </w:tcBorders>
            <w:vAlign w:val="center"/>
          </w:tcPr>
          <w:p w14:paraId="0B422491" w14:textId="77777777" w:rsidR="000D7230" w:rsidRPr="000D7230" w:rsidRDefault="000D7230" w:rsidP="000D7230">
            <w:pPr>
              <w:spacing w:before="100" w:beforeAutospacing="1" w:after="100" w:afterAutospacing="1"/>
              <w:jc w:val="center"/>
              <w:rPr>
                <w:sz w:val="24"/>
                <w:szCs w:val="24"/>
              </w:rPr>
            </w:pPr>
            <w:r w:rsidRPr="000D7230">
              <w:rPr>
                <w:sz w:val="24"/>
                <w:szCs w:val="24"/>
              </w:rPr>
              <w:t>10</w:t>
            </w:r>
          </w:p>
        </w:tc>
        <w:tc>
          <w:tcPr>
            <w:tcW w:w="667" w:type="pct"/>
            <w:tcBorders>
              <w:top w:val="outset" w:sz="6" w:space="0" w:color="auto"/>
              <w:left w:val="outset" w:sz="6" w:space="0" w:color="auto"/>
              <w:bottom w:val="outset" w:sz="6" w:space="0" w:color="auto"/>
              <w:right w:val="outset" w:sz="6" w:space="0" w:color="auto"/>
            </w:tcBorders>
            <w:vAlign w:val="center"/>
          </w:tcPr>
          <w:p w14:paraId="038186A7" w14:textId="77777777" w:rsidR="000D7230" w:rsidRPr="000D7230" w:rsidRDefault="000D7230" w:rsidP="000D7230">
            <w:pPr>
              <w:spacing w:before="100" w:beforeAutospacing="1" w:after="100" w:afterAutospacing="1"/>
              <w:jc w:val="center"/>
              <w:rPr>
                <w:sz w:val="24"/>
                <w:szCs w:val="24"/>
              </w:rPr>
            </w:pPr>
            <w:r w:rsidRPr="000D7230">
              <w:rPr>
                <w:sz w:val="24"/>
                <w:szCs w:val="24"/>
              </w:rPr>
              <w:t>3/05/2021</w:t>
            </w:r>
          </w:p>
        </w:tc>
      </w:tr>
      <w:tr w:rsidR="000D7230" w:rsidRPr="000D7230" w14:paraId="485B5731" w14:textId="77777777" w:rsidTr="000D7230">
        <w:trPr>
          <w:trHeight w:val="154"/>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6A3459EF" w14:textId="77777777" w:rsidR="000D7230" w:rsidRPr="000D7230" w:rsidRDefault="000D7230" w:rsidP="000D7230">
            <w:pPr>
              <w:spacing w:before="100" w:beforeAutospacing="1" w:after="100" w:afterAutospacing="1"/>
              <w:rPr>
                <w:sz w:val="24"/>
                <w:szCs w:val="24"/>
              </w:rPr>
            </w:pPr>
            <w:r w:rsidRPr="000D7230">
              <w:rPr>
                <w:sz w:val="24"/>
                <w:szCs w:val="24"/>
              </w:rPr>
              <w:t>v5.0</w:t>
            </w:r>
          </w:p>
        </w:tc>
        <w:tc>
          <w:tcPr>
            <w:tcW w:w="3291" w:type="pct"/>
            <w:tcBorders>
              <w:top w:val="outset" w:sz="6" w:space="0" w:color="auto"/>
              <w:left w:val="outset" w:sz="6" w:space="0" w:color="auto"/>
              <w:bottom w:val="outset" w:sz="6" w:space="0" w:color="auto"/>
              <w:right w:val="outset" w:sz="6" w:space="0" w:color="auto"/>
            </w:tcBorders>
            <w:vAlign w:val="center"/>
          </w:tcPr>
          <w:p w14:paraId="756B0A86" w14:textId="77777777" w:rsidR="000D7230" w:rsidRPr="000D7230" w:rsidRDefault="000D7230" w:rsidP="000D7230">
            <w:pPr>
              <w:spacing w:before="100" w:beforeAutospacing="1" w:after="100" w:afterAutospacing="1"/>
              <w:rPr>
                <w:sz w:val="24"/>
                <w:szCs w:val="24"/>
              </w:rPr>
            </w:pPr>
            <w:r w:rsidRPr="000D7230">
              <w:rPr>
                <w:sz w:val="24"/>
                <w:szCs w:val="24"/>
              </w:rPr>
              <w:t>No changes – updated to v5.0</w:t>
            </w:r>
          </w:p>
        </w:tc>
        <w:tc>
          <w:tcPr>
            <w:tcW w:w="509" w:type="pct"/>
            <w:tcBorders>
              <w:top w:val="outset" w:sz="6" w:space="0" w:color="auto"/>
              <w:left w:val="outset" w:sz="6" w:space="0" w:color="auto"/>
              <w:bottom w:val="outset" w:sz="6" w:space="0" w:color="auto"/>
              <w:right w:val="outset" w:sz="6" w:space="0" w:color="auto"/>
            </w:tcBorders>
            <w:vAlign w:val="center"/>
          </w:tcPr>
          <w:p w14:paraId="267FBBAE"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0D4FC593" w14:textId="77777777" w:rsidR="000D7230" w:rsidRPr="000D7230" w:rsidRDefault="000D7230" w:rsidP="000D7230">
            <w:pPr>
              <w:spacing w:before="100" w:beforeAutospacing="1" w:after="100" w:afterAutospacing="1"/>
              <w:jc w:val="center"/>
              <w:rPr>
                <w:sz w:val="24"/>
                <w:szCs w:val="24"/>
              </w:rPr>
            </w:pPr>
            <w:r w:rsidRPr="000D7230">
              <w:rPr>
                <w:sz w:val="24"/>
                <w:szCs w:val="24"/>
              </w:rPr>
              <w:t>12/13/2021</w:t>
            </w:r>
          </w:p>
        </w:tc>
      </w:tr>
      <w:tr w:rsidR="000D7230" w:rsidRPr="000D7230" w14:paraId="4DD9E72D" w14:textId="77777777" w:rsidTr="000D7230">
        <w:trPr>
          <w:trHeight w:val="154"/>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732CD4E1" w14:textId="77777777" w:rsidR="000D7230" w:rsidRPr="000D7230" w:rsidRDefault="000D7230" w:rsidP="000D7230">
            <w:pPr>
              <w:spacing w:before="100" w:beforeAutospacing="1" w:after="100" w:afterAutospacing="1"/>
              <w:rPr>
                <w:sz w:val="24"/>
                <w:szCs w:val="24"/>
              </w:rPr>
            </w:pPr>
            <w:r w:rsidRPr="000D7230">
              <w:rPr>
                <w:sz w:val="24"/>
                <w:szCs w:val="24"/>
              </w:rPr>
              <w:t>v6.0</w:t>
            </w:r>
          </w:p>
        </w:tc>
        <w:tc>
          <w:tcPr>
            <w:tcW w:w="3291" w:type="pct"/>
            <w:tcBorders>
              <w:top w:val="outset" w:sz="6" w:space="0" w:color="auto"/>
              <w:left w:val="outset" w:sz="6" w:space="0" w:color="auto"/>
              <w:bottom w:val="outset" w:sz="6" w:space="0" w:color="auto"/>
              <w:right w:val="outset" w:sz="6" w:space="0" w:color="auto"/>
            </w:tcBorders>
            <w:vAlign w:val="center"/>
          </w:tcPr>
          <w:p w14:paraId="19EFB307" w14:textId="77777777" w:rsidR="000D7230" w:rsidRPr="000D7230" w:rsidRDefault="000D7230" w:rsidP="000D7230">
            <w:pPr>
              <w:rPr>
                <w:sz w:val="24"/>
                <w:szCs w:val="24"/>
              </w:rPr>
            </w:pPr>
            <w:r w:rsidRPr="000D7230">
              <w:rPr>
                <w:sz w:val="24"/>
                <w:szCs w:val="24"/>
              </w:rPr>
              <w:t>Update layout for Section 508 Accessibility Compliance</w:t>
            </w:r>
          </w:p>
        </w:tc>
        <w:tc>
          <w:tcPr>
            <w:tcW w:w="509" w:type="pct"/>
            <w:tcBorders>
              <w:top w:val="outset" w:sz="6" w:space="0" w:color="auto"/>
              <w:left w:val="outset" w:sz="6" w:space="0" w:color="auto"/>
              <w:bottom w:val="outset" w:sz="6" w:space="0" w:color="auto"/>
              <w:right w:val="outset" w:sz="6" w:space="0" w:color="auto"/>
            </w:tcBorders>
            <w:vAlign w:val="center"/>
          </w:tcPr>
          <w:p w14:paraId="1BB3CD9D"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5BE3D11B" w14:textId="77777777" w:rsidR="000D7230" w:rsidRPr="000D7230" w:rsidRDefault="000D7230" w:rsidP="000D7230">
            <w:pPr>
              <w:spacing w:before="100" w:beforeAutospacing="1" w:after="100" w:afterAutospacing="1"/>
              <w:jc w:val="center"/>
              <w:rPr>
                <w:sz w:val="24"/>
                <w:szCs w:val="24"/>
              </w:rPr>
            </w:pPr>
            <w:r w:rsidRPr="000D7230">
              <w:rPr>
                <w:sz w:val="24"/>
                <w:szCs w:val="24"/>
              </w:rPr>
              <w:t>12/05/2022</w:t>
            </w:r>
          </w:p>
        </w:tc>
      </w:tr>
      <w:tr w:rsidR="000D7230" w:rsidRPr="000D7230" w14:paraId="7F5A10E7" w14:textId="77777777" w:rsidTr="000D7230">
        <w:trPr>
          <w:trHeight w:val="154"/>
          <w:tblCellSpacing w:w="7" w:type="dxa"/>
          <w:jc w:val="center"/>
        </w:trPr>
        <w:tc>
          <w:tcPr>
            <w:tcW w:w="495" w:type="pct"/>
            <w:tcBorders>
              <w:top w:val="outset" w:sz="6" w:space="0" w:color="auto"/>
              <w:left w:val="outset" w:sz="6" w:space="0" w:color="auto"/>
              <w:bottom w:val="outset" w:sz="6" w:space="0" w:color="auto"/>
              <w:right w:val="outset" w:sz="6" w:space="0" w:color="auto"/>
            </w:tcBorders>
            <w:vAlign w:val="center"/>
          </w:tcPr>
          <w:p w14:paraId="5F425DBD" w14:textId="5E27D8B1" w:rsidR="000D7230" w:rsidRPr="000D7230" w:rsidRDefault="000D7230" w:rsidP="000D7230">
            <w:pPr>
              <w:spacing w:before="100" w:beforeAutospacing="1" w:after="100" w:afterAutospacing="1"/>
              <w:rPr>
                <w:sz w:val="24"/>
                <w:szCs w:val="24"/>
              </w:rPr>
            </w:pPr>
            <w:r w:rsidRPr="000D7230">
              <w:rPr>
                <w:sz w:val="24"/>
                <w:szCs w:val="24"/>
              </w:rPr>
              <w:t>v</w:t>
            </w:r>
            <w:r>
              <w:rPr>
                <w:sz w:val="24"/>
                <w:szCs w:val="24"/>
              </w:rPr>
              <w:t>7</w:t>
            </w:r>
            <w:r w:rsidRPr="000D7230">
              <w:rPr>
                <w:sz w:val="24"/>
                <w:szCs w:val="24"/>
              </w:rPr>
              <w:t>.0</w:t>
            </w:r>
          </w:p>
        </w:tc>
        <w:tc>
          <w:tcPr>
            <w:tcW w:w="3291" w:type="pct"/>
            <w:tcBorders>
              <w:top w:val="outset" w:sz="6" w:space="0" w:color="auto"/>
              <w:left w:val="outset" w:sz="6" w:space="0" w:color="auto"/>
              <w:bottom w:val="outset" w:sz="6" w:space="0" w:color="auto"/>
              <w:right w:val="outset" w:sz="6" w:space="0" w:color="auto"/>
            </w:tcBorders>
            <w:vAlign w:val="center"/>
          </w:tcPr>
          <w:p w14:paraId="101310C7" w14:textId="0BAC5348" w:rsidR="000D7230" w:rsidRPr="000D7230" w:rsidRDefault="000D7230" w:rsidP="000D7230">
            <w:pPr>
              <w:rPr>
                <w:sz w:val="24"/>
                <w:szCs w:val="24"/>
              </w:rPr>
            </w:pPr>
            <w:r w:rsidRPr="000D7230">
              <w:rPr>
                <w:sz w:val="24"/>
                <w:szCs w:val="24"/>
              </w:rPr>
              <w:t>Update layout for Section 508 Accessibility Compliance</w:t>
            </w:r>
          </w:p>
        </w:tc>
        <w:tc>
          <w:tcPr>
            <w:tcW w:w="509" w:type="pct"/>
            <w:tcBorders>
              <w:top w:val="outset" w:sz="6" w:space="0" w:color="auto"/>
              <w:left w:val="outset" w:sz="6" w:space="0" w:color="auto"/>
              <w:bottom w:val="outset" w:sz="6" w:space="0" w:color="auto"/>
              <w:right w:val="outset" w:sz="6" w:space="0" w:color="auto"/>
            </w:tcBorders>
            <w:vAlign w:val="center"/>
          </w:tcPr>
          <w:p w14:paraId="46775219" w14:textId="77777777" w:rsidR="000D7230" w:rsidRPr="000D7230" w:rsidRDefault="000D7230" w:rsidP="000D7230">
            <w:pPr>
              <w:spacing w:before="100" w:beforeAutospacing="1" w:after="100" w:afterAutospacing="1"/>
              <w:jc w:val="center"/>
              <w:rPr>
                <w:sz w:val="24"/>
                <w:szCs w:val="24"/>
              </w:rPr>
            </w:pPr>
          </w:p>
        </w:tc>
        <w:tc>
          <w:tcPr>
            <w:tcW w:w="667" w:type="pct"/>
            <w:tcBorders>
              <w:top w:val="outset" w:sz="6" w:space="0" w:color="auto"/>
              <w:left w:val="outset" w:sz="6" w:space="0" w:color="auto"/>
              <w:bottom w:val="outset" w:sz="6" w:space="0" w:color="auto"/>
              <w:right w:val="outset" w:sz="6" w:space="0" w:color="auto"/>
            </w:tcBorders>
            <w:vAlign w:val="center"/>
          </w:tcPr>
          <w:p w14:paraId="6A955E93" w14:textId="4F6DAA7F" w:rsidR="000D7230" w:rsidRPr="000D7230" w:rsidRDefault="000D7230" w:rsidP="000D7230">
            <w:pPr>
              <w:spacing w:before="100" w:beforeAutospacing="1" w:after="100" w:afterAutospacing="1"/>
              <w:jc w:val="center"/>
              <w:rPr>
                <w:sz w:val="24"/>
                <w:szCs w:val="24"/>
              </w:rPr>
            </w:pPr>
            <w:r w:rsidRPr="000D7230">
              <w:rPr>
                <w:sz w:val="24"/>
                <w:szCs w:val="24"/>
              </w:rPr>
              <w:t>12/0</w:t>
            </w:r>
            <w:r>
              <w:rPr>
                <w:sz w:val="24"/>
                <w:szCs w:val="24"/>
              </w:rPr>
              <w:t>6</w:t>
            </w:r>
            <w:r w:rsidRPr="000D7230">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D7230"/>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96B63"/>
    <w:rsid w:val="003A775C"/>
    <w:rsid w:val="003C6D2D"/>
    <w:rsid w:val="00401F7C"/>
    <w:rsid w:val="00416DA5"/>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32C6E"/>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3EF7"/>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56727"/>
    <w:rsid w:val="00966B65"/>
    <w:rsid w:val="009719F7"/>
    <w:rsid w:val="00986098"/>
    <w:rsid w:val="009A3637"/>
    <w:rsid w:val="009B145B"/>
    <w:rsid w:val="009D4A5F"/>
    <w:rsid w:val="009E74D2"/>
    <w:rsid w:val="009F1190"/>
    <w:rsid w:val="009F2A1E"/>
    <w:rsid w:val="009F7429"/>
    <w:rsid w:val="00A13246"/>
    <w:rsid w:val="00A3252E"/>
    <w:rsid w:val="00A33A24"/>
    <w:rsid w:val="00A41CB2"/>
    <w:rsid w:val="00A443D9"/>
    <w:rsid w:val="00A4603E"/>
    <w:rsid w:val="00A47F61"/>
    <w:rsid w:val="00A638E0"/>
    <w:rsid w:val="00A63BF8"/>
    <w:rsid w:val="00A658D3"/>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50D20"/>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567A5"/>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20B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